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二十一</w:t>
      </w:r>
      <w:r>
        <w:rPr>
          <w:rFonts w:hint="eastAsia" w:ascii="宋体" w:hAnsi="宋体"/>
          <w:b/>
          <w:sz w:val="36"/>
          <w:szCs w:val="36"/>
        </w:rPr>
        <w:t>周（1月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15</w:t>
      </w:r>
      <w:r>
        <w:rPr>
          <w:rFonts w:hint="eastAsia" w:ascii="宋体" w:hAnsi="宋体"/>
          <w:b/>
          <w:sz w:val="36"/>
          <w:szCs w:val="36"/>
        </w:rPr>
        <w:t>日—1月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19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年1月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日</w:t>
      </w:r>
    </w:p>
    <w:tbl>
      <w:tblPr>
        <w:tblStyle w:val="2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15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（9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）一流学科建设工作推进会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学科处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孙秀兰，曹鹏，其他人员另行通知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16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</w:t>
            </w:r>
          </w:p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（9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）内涵建设专题调研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座谈会（一）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党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胡立宏，孙秀兰，曹鹏，药学院、医学院、鼓楼临床医学院、国教院（国际处）领导班子成员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（14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）国家自然科学基金申报校内布置会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曹  鹏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科技处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各学院、各培养单位负责人、分管科研工作副院长、科研秘书，其他人员另行通知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（9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）内涵建设专题调研座谈会（二）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党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孙秀兰，赵霞，周恩超，医院管理处、学科处、人资处、教务处、科技处、研究生院主要负责人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18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（9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）学期末本科教学工作布置会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  霞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各学院、各教学单位分管教学工作副院长、教学秘书，其他人员另行通知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（8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）2023年度省属高校综合考核工作汇报会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组织部</w:t>
            </w:r>
          </w:p>
          <w:p>
            <w:pPr>
              <w:spacing w:line="2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  办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全体校领导，</w:t>
            </w:r>
            <w:r>
              <w:rPr>
                <w:rFonts w:hint="default"/>
                <w:color w:val="000000"/>
                <w:szCs w:val="21"/>
                <w:lang w:val="en-US" w:eastAsia="zh-CN"/>
              </w:rPr>
              <w:t>党委委员、纪委委员，中层正职干部，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丰盛楼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学术报告厅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794" w:right="1361" w:bottom="567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WZkMjU4MzYyNjQwN2Y3OWNmOGIzMDRjNzYyY2UifQ=="/>
  </w:docVars>
  <w:rsids>
    <w:rsidRoot w:val="00000000"/>
    <w:rsid w:val="044D4242"/>
    <w:rsid w:val="08450AE6"/>
    <w:rsid w:val="0DD46712"/>
    <w:rsid w:val="10CF5A17"/>
    <w:rsid w:val="1CEF4E6C"/>
    <w:rsid w:val="213149F5"/>
    <w:rsid w:val="24B30889"/>
    <w:rsid w:val="2607522A"/>
    <w:rsid w:val="270075A9"/>
    <w:rsid w:val="27EC6167"/>
    <w:rsid w:val="28BC6745"/>
    <w:rsid w:val="320A5AE9"/>
    <w:rsid w:val="355D69B9"/>
    <w:rsid w:val="38820979"/>
    <w:rsid w:val="40417C25"/>
    <w:rsid w:val="45A610F3"/>
    <w:rsid w:val="46477A42"/>
    <w:rsid w:val="47F75622"/>
    <w:rsid w:val="4860600B"/>
    <w:rsid w:val="48B8790B"/>
    <w:rsid w:val="49716AE7"/>
    <w:rsid w:val="4A4C47F2"/>
    <w:rsid w:val="4FA71368"/>
    <w:rsid w:val="506B5346"/>
    <w:rsid w:val="59FB10B9"/>
    <w:rsid w:val="5CAF3DCE"/>
    <w:rsid w:val="611834CF"/>
    <w:rsid w:val="679C084E"/>
    <w:rsid w:val="787F44B9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日期1"/>
    <w:basedOn w:val="1"/>
    <w:link w:val="7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7">
    <w:name w:val="日期 字符"/>
    <w:link w:val="6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8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"/>
    <w:link w:val="9"/>
    <w:autoRedefine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link w:val="11"/>
    <w:autoRedefine/>
    <w:qFormat/>
    <w:uiPriority w:val="0"/>
    <w:rPr>
      <w:kern w:val="2"/>
      <w:sz w:val="18"/>
      <w:szCs w:val="18"/>
    </w:rPr>
  </w:style>
  <w:style w:type="table" w:customStyle="1" w:styleId="13">
    <w:name w:val="网格型1"/>
    <w:basedOn w:val="5"/>
    <w:autoRedefine/>
    <w:qFormat/>
    <w:uiPriority w:val="0"/>
    <w:pPr>
      <w:widowControl w:val="0"/>
      <w:jc w:val="both"/>
    </w:pPr>
  </w:style>
  <w:style w:type="character" w:customStyle="1" w:styleId="14">
    <w:name w:val="NormalCharacter"/>
    <w:link w:val="1"/>
    <w:autoRedefine/>
    <w:semiHidden/>
    <w:qFormat/>
    <w:uiPriority w:val="0"/>
  </w:style>
  <w:style w:type="character" w:customStyle="1" w:styleId="15">
    <w:name w:val="纪委正文 字符"/>
    <w:link w:val="16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6">
    <w:name w:val="纪委正文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226</Words>
  <Characters>247</Characters>
  <Lines>0</Lines>
  <Paragraphs>0</Paragraphs>
  <TotalTime>15</TotalTime>
  <ScaleCrop>false</ScaleCrop>
  <LinksUpToDate>false</LinksUpToDate>
  <CharactersWithSpaces>258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dcterms:modified xsi:type="dcterms:W3CDTF">2024-01-14T08:06:58Z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147796610FCE4A47B18D3372739CD350_13</vt:lpwstr>
  </property>
</Properties>
</file>